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9B28" w14:textId="1A2EC20B" w:rsidR="00A103C6" w:rsidRDefault="00501751" w:rsidP="00DC7842">
      <w:pPr>
        <w:rPr>
          <w:b/>
          <w:bCs/>
          <w:color w:val="000000"/>
          <w:szCs w:val="18"/>
        </w:rPr>
      </w:pPr>
      <w:r>
        <w:rPr>
          <w:rFonts w:ascii="Georgia" w:hAnsi="Georgia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93D0D" wp14:editId="29EB9F4A">
            <wp:simplePos x="0" y="0"/>
            <wp:positionH relativeFrom="margin">
              <wp:posOffset>3490595</wp:posOffset>
            </wp:positionH>
            <wp:positionV relativeFrom="margin">
              <wp:posOffset>-596900</wp:posOffset>
            </wp:positionV>
            <wp:extent cx="2059200" cy="820800"/>
            <wp:effectExtent l="0" t="0" r="0" b="0"/>
            <wp:wrapNone/>
            <wp:docPr id="1" name="Picture 1" descr="touraine:Users:jmoore:Desktop:logo-cellectis_rgb-cla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uraine:Users:jmoore:Desktop:logo-cellectis_rgb-clai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F2B">
        <w:rPr>
          <w:b/>
          <w:bCs/>
          <w:color w:val="000000"/>
          <w:szCs w:val="18"/>
        </w:rPr>
        <w:tab/>
      </w:r>
    </w:p>
    <w:p w14:paraId="58ADC83E" w14:textId="77777777" w:rsidR="00501751" w:rsidRDefault="00501751" w:rsidP="00DC7842">
      <w:pPr>
        <w:rPr>
          <w:b/>
          <w:bCs/>
          <w:color w:val="000000"/>
          <w:szCs w:val="18"/>
        </w:rPr>
      </w:pPr>
    </w:p>
    <w:p w14:paraId="4F4AA423" w14:textId="77777777" w:rsidR="00501751" w:rsidRDefault="00501751" w:rsidP="00DC7842">
      <w:pPr>
        <w:rPr>
          <w:b/>
          <w:bCs/>
          <w:color w:val="000000"/>
          <w:szCs w:val="18"/>
        </w:rPr>
      </w:pPr>
    </w:p>
    <w:p w14:paraId="2F7B04E8" w14:textId="77777777" w:rsidR="005C617E" w:rsidRPr="00A103C6" w:rsidRDefault="005C617E" w:rsidP="00DC7842">
      <w:pPr>
        <w:jc w:val="center"/>
        <w:rPr>
          <w:rFonts w:ascii="Arial" w:hAnsi="Arial" w:cs="Arial"/>
          <w:b/>
          <w:bCs/>
          <w:color w:val="000000"/>
          <w:szCs w:val="18"/>
        </w:rPr>
      </w:pPr>
      <w:r w:rsidRPr="00A103C6">
        <w:rPr>
          <w:rFonts w:ascii="Arial" w:hAnsi="Arial" w:cs="Arial"/>
          <w:b/>
          <w:bCs/>
          <w:color w:val="000000"/>
          <w:szCs w:val="18"/>
        </w:rPr>
        <w:t>Information mensuelle relative au nombre total des droits de vote et d’actions composant le capital social</w:t>
      </w:r>
    </w:p>
    <w:p w14:paraId="1D77F4AE" w14:textId="77777777" w:rsidR="005C617E" w:rsidRPr="00A103C6" w:rsidRDefault="005C617E" w:rsidP="00DC7842">
      <w:pPr>
        <w:jc w:val="center"/>
        <w:rPr>
          <w:rFonts w:ascii="Arial" w:hAnsi="Arial" w:cs="Arial"/>
          <w:color w:val="000000"/>
          <w:szCs w:val="18"/>
        </w:rPr>
      </w:pPr>
      <w:r w:rsidRPr="00A103C6">
        <w:rPr>
          <w:rFonts w:ascii="Arial" w:hAnsi="Arial" w:cs="Arial"/>
          <w:color w:val="000000"/>
          <w:szCs w:val="18"/>
        </w:rPr>
        <w:t>(Article 223-16 du Règlement Général de l’Autorité des Marchés Financiers)</w:t>
      </w:r>
    </w:p>
    <w:p w14:paraId="77F6937A" w14:textId="77777777" w:rsidR="00A103C6" w:rsidRPr="00A103C6" w:rsidRDefault="00A103C6" w:rsidP="00DC7842">
      <w:pPr>
        <w:jc w:val="center"/>
        <w:rPr>
          <w:rFonts w:ascii="Arial" w:hAnsi="Arial" w:cs="Arial"/>
          <w:color w:val="000000"/>
          <w:szCs w:val="18"/>
        </w:rPr>
      </w:pPr>
    </w:p>
    <w:p w14:paraId="4984AAF4" w14:textId="703165CF" w:rsidR="005C617E" w:rsidRPr="00A103C6" w:rsidRDefault="005C617E" w:rsidP="00DC7842">
      <w:pPr>
        <w:outlineLvl w:val="0"/>
        <w:rPr>
          <w:rFonts w:ascii="Arial" w:hAnsi="Arial" w:cs="Arial"/>
          <w:color w:val="000000"/>
          <w:szCs w:val="18"/>
        </w:rPr>
      </w:pPr>
      <w:r w:rsidRPr="00A103C6">
        <w:rPr>
          <w:rFonts w:ascii="Arial" w:hAnsi="Arial" w:cs="Arial"/>
          <w:color w:val="000000"/>
          <w:szCs w:val="18"/>
        </w:rPr>
        <w:t xml:space="preserve">Place de cotation : </w:t>
      </w:r>
      <w:r w:rsidR="008831DB">
        <w:rPr>
          <w:rFonts w:ascii="Arial" w:hAnsi="Arial" w:cs="Arial"/>
          <w:color w:val="000000"/>
          <w:szCs w:val="18"/>
        </w:rPr>
        <w:t xml:space="preserve">Euronext </w:t>
      </w:r>
      <w:proofErr w:type="spellStart"/>
      <w:r w:rsidR="008831DB">
        <w:rPr>
          <w:rFonts w:ascii="Arial" w:hAnsi="Arial" w:cs="Arial"/>
          <w:color w:val="000000"/>
          <w:szCs w:val="18"/>
        </w:rPr>
        <w:t>Growth</w:t>
      </w:r>
      <w:proofErr w:type="spellEnd"/>
    </w:p>
    <w:p w14:paraId="019F2165" w14:textId="33124622" w:rsidR="005C617E" w:rsidRPr="00A103C6" w:rsidRDefault="005C617E" w:rsidP="00DC7842">
      <w:pPr>
        <w:rPr>
          <w:rFonts w:ascii="Arial" w:hAnsi="Arial" w:cs="Arial"/>
          <w:color w:val="000000"/>
          <w:szCs w:val="18"/>
        </w:rPr>
      </w:pPr>
      <w:r w:rsidRPr="00A103C6">
        <w:rPr>
          <w:rFonts w:ascii="Arial" w:hAnsi="Arial" w:cs="Arial"/>
          <w:color w:val="000000"/>
          <w:szCs w:val="18"/>
        </w:rPr>
        <w:t>Code ISIN : FR0010425595</w:t>
      </w:r>
      <w:r w:rsidR="004A5144">
        <w:rPr>
          <w:rFonts w:ascii="Arial" w:hAnsi="Arial" w:cs="Arial"/>
          <w:color w:val="000000"/>
          <w:szCs w:val="18"/>
        </w:rPr>
        <w:br/>
      </w:r>
    </w:p>
    <w:tbl>
      <w:tblPr>
        <w:tblStyle w:val="Grilledutableau"/>
        <w:tblW w:w="8353" w:type="dxa"/>
        <w:jc w:val="center"/>
        <w:tblLook w:val="04A0" w:firstRow="1" w:lastRow="0" w:firstColumn="1" w:lastColumn="0" w:noHBand="0" w:noVBand="1"/>
      </w:tblPr>
      <w:tblGrid>
        <w:gridCol w:w="2489"/>
        <w:gridCol w:w="2938"/>
        <w:gridCol w:w="2926"/>
      </w:tblGrid>
      <w:tr w:rsidR="00DC7842" w:rsidRPr="00A103C6" w14:paraId="45F5F1DD" w14:textId="77777777" w:rsidTr="00DC7842">
        <w:trPr>
          <w:trHeight w:val="816"/>
          <w:jc w:val="center"/>
        </w:trPr>
        <w:tc>
          <w:tcPr>
            <w:tcW w:w="2489" w:type="dxa"/>
            <w:vAlign w:val="center"/>
          </w:tcPr>
          <w:p w14:paraId="75B510A1" w14:textId="77777777" w:rsidR="005C617E" w:rsidRPr="00A103C6" w:rsidRDefault="005C617E" w:rsidP="00DC7842">
            <w:pPr>
              <w:ind w:left="-258" w:firstLine="142"/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2938" w:type="dxa"/>
            <w:vAlign w:val="center"/>
          </w:tcPr>
          <w:p w14:paraId="3E4BDF75" w14:textId="05A638D5" w:rsidR="005C617E" w:rsidRPr="00A103C6" w:rsidRDefault="00501751" w:rsidP="00DC78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Nombre total </w:t>
            </w:r>
            <w:r w:rsidR="005C617E"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d’actions composant le capital social</w:t>
            </w:r>
          </w:p>
        </w:tc>
        <w:tc>
          <w:tcPr>
            <w:tcW w:w="2926" w:type="dxa"/>
            <w:vAlign w:val="center"/>
          </w:tcPr>
          <w:p w14:paraId="7FC865CA" w14:textId="77777777" w:rsidR="005C617E" w:rsidRPr="00A103C6" w:rsidRDefault="005C617E" w:rsidP="00DC78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Nombre total de droits de vote</w:t>
            </w:r>
          </w:p>
        </w:tc>
      </w:tr>
      <w:tr w:rsidR="00DC7842" w:rsidRPr="00A103C6" w14:paraId="4083F8EA" w14:textId="77777777" w:rsidTr="00DC7842">
        <w:trPr>
          <w:trHeight w:val="638"/>
          <w:jc w:val="center"/>
        </w:trPr>
        <w:tc>
          <w:tcPr>
            <w:tcW w:w="2489" w:type="dxa"/>
            <w:vAlign w:val="center"/>
          </w:tcPr>
          <w:p w14:paraId="074C9251" w14:textId="31ECEB88" w:rsidR="005C617E" w:rsidRPr="00A103C6" w:rsidRDefault="001B72F5" w:rsidP="00AF370E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3</w:t>
            </w:r>
            <w:r w:rsidR="00AB0F07">
              <w:rPr>
                <w:rFonts w:ascii="Arial" w:hAnsi="Arial" w:cs="Arial"/>
                <w:color w:val="000000"/>
                <w:sz w:val="24"/>
                <w:szCs w:val="18"/>
              </w:rPr>
              <w:t>0</w:t>
            </w:r>
            <w:r w:rsidR="0086143A">
              <w:rPr>
                <w:rFonts w:ascii="Arial" w:hAnsi="Arial" w:cs="Arial"/>
                <w:color w:val="000000"/>
                <w:sz w:val="24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24"/>
                <w:szCs w:val="18"/>
              </w:rPr>
              <w:t>0</w:t>
            </w:r>
            <w:r w:rsidR="00AB0F07">
              <w:rPr>
                <w:rFonts w:ascii="Arial" w:hAnsi="Arial" w:cs="Arial"/>
                <w:color w:val="000000"/>
                <w:sz w:val="24"/>
                <w:szCs w:val="18"/>
              </w:rPr>
              <w:t>6</w:t>
            </w:r>
            <w:r w:rsidR="005C617E" w:rsidRPr="00A103C6">
              <w:rPr>
                <w:rFonts w:ascii="Arial" w:hAnsi="Arial" w:cs="Arial"/>
                <w:color w:val="000000"/>
                <w:sz w:val="24"/>
                <w:szCs w:val="18"/>
              </w:rPr>
              <w:t>/</w:t>
            </w:r>
            <w:r w:rsidR="00A07EBB" w:rsidRPr="00A103C6">
              <w:rPr>
                <w:rFonts w:ascii="Arial" w:hAnsi="Arial" w:cs="Arial"/>
                <w:color w:val="000000"/>
                <w:sz w:val="24"/>
                <w:szCs w:val="18"/>
              </w:rPr>
              <w:t>20</w:t>
            </w:r>
            <w:r w:rsidR="00A07EBB">
              <w:rPr>
                <w:rFonts w:ascii="Arial" w:hAnsi="Arial" w:cs="Arial"/>
                <w:color w:val="000000"/>
                <w:sz w:val="24"/>
                <w:szCs w:val="18"/>
              </w:rPr>
              <w:t>2</w:t>
            </w:r>
            <w:r w:rsidR="00ED24FB">
              <w:rPr>
                <w:rFonts w:ascii="Arial" w:hAnsi="Arial" w:cs="Arial"/>
                <w:color w:val="000000"/>
                <w:sz w:val="24"/>
                <w:szCs w:val="18"/>
              </w:rPr>
              <w:t>2</w:t>
            </w:r>
          </w:p>
        </w:tc>
        <w:tc>
          <w:tcPr>
            <w:tcW w:w="2938" w:type="dxa"/>
            <w:vAlign w:val="center"/>
          </w:tcPr>
          <w:p w14:paraId="1F95D78A" w14:textId="0DEFA44D" w:rsidR="005C617E" w:rsidRPr="00A103C6" w:rsidRDefault="00DA6CB1" w:rsidP="00AF370E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4</w:t>
            </w:r>
            <w:r w:rsidR="001B72F5">
              <w:rPr>
                <w:rFonts w:ascii="Arial" w:hAnsi="Arial" w:cs="Arial"/>
                <w:color w:val="000000"/>
                <w:sz w:val="24"/>
                <w:szCs w:val="18"/>
              </w:rPr>
              <w:t>5</w:t>
            </w:r>
            <w:r w:rsidR="00586CB8">
              <w:rPr>
                <w:rFonts w:ascii="Arial" w:hAnsi="Arial" w:cs="Arial"/>
                <w:color w:val="000000"/>
                <w:sz w:val="24"/>
                <w:szCs w:val="18"/>
              </w:rPr>
              <w:t xml:space="preserve"> </w:t>
            </w:r>
            <w:r w:rsidR="00AB0F07">
              <w:rPr>
                <w:rFonts w:ascii="Arial" w:hAnsi="Arial" w:cs="Arial"/>
                <w:color w:val="000000"/>
                <w:sz w:val="24"/>
                <w:szCs w:val="18"/>
              </w:rPr>
              <w:t>461</w:t>
            </w:r>
            <w:r w:rsidR="00A07EBB">
              <w:rPr>
                <w:rFonts w:ascii="Arial" w:hAnsi="Arial" w:cs="Arial"/>
                <w:color w:val="000000"/>
                <w:sz w:val="24"/>
                <w:szCs w:val="18"/>
              </w:rPr>
              <w:t xml:space="preserve"> </w:t>
            </w:r>
            <w:r w:rsidR="00AB0F07">
              <w:rPr>
                <w:rFonts w:ascii="Arial" w:hAnsi="Arial" w:cs="Arial"/>
                <w:color w:val="000000"/>
                <w:sz w:val="24"/>
                <w:szCs w:val="18"/>
              </w:rPr>
              <w:t>3</w:t>
            </w:r>
            <w:r w:rsidR="001B72F5">
              <w:rPr>
                <w:rFonts w:ascii="Arial" w:hAnsi="Arial" w:cs="Arial"/>
                <w:color w:val="000000"/>
                <w:sz w:val="24"/>
                <w:szCs w:val="18"/>
              </w:rPr>
              <w:t>10</w:t>
            </w:r>
          </w:p>
        </w:tc>
        <w:tc>
          <w:tcPr>
            <w:tcW w:w="2926" w:type="dxa"/>
            <w:vAlign w:val="center"/>
          </w:tcPr>
          <w:p w14:paraId="527A7FC1" w14:textId="79C98F4C" w:rsidR="005C617E" w:rsidRPr="00A103C6" w:rsidRDefault="001B72F5" w:rsidP="00AF370E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51</w:t>
            </w:r>
            <w:r w:rsidR="003E3614">
              <w:rPr>
                <w:rFonts w:ascii="Arial" w:hAnsi="Arial" w:cs="Arial"/>
                <w:color w:val="000000"/>
                <w:sz w:val="24"/>
                <w:szCs w:val="18"/>
              </w:rPr>
              <w:t xml:space="preserve"> </w:t>
            </w:r>
            <w:r w:rsidR="00AB0F07">
              <w:rPr>
                <w:rFonts w:ascii="Arial" w:hAnsi="Arial" w:cs="Arial"/>
                <w:color w:val="000000"/>
                <w:sz w:val="24"/>
                <w:szCs w:val="18"/>
              </w:rPr>
              <w:t>531</w:t>
            </w:r>
            <w:r w:rsidR="009D57D6">
              <w:rPr>
                <w:rFonts w:ascii="Arial" w:hAnsi="Arial" w:cs="Arial"/>
                <w:color w:val="000000"/>
                <w:sz w:val="24"/>
                <w:szCs w:val="18"/>
              </w:rPr>
              <w:t xml:space="preserve"> </w:t>
            </w:r>
            <w:r w:rsidR="00AB0F07">
              <w:rPr>
                <w:rFonts w:ascii="Arial" w:hAnsi="Arial" w:cs="Arial"/>
                <w:color w:val="000000"/>
                <w:sz w:val="24"/>
                <w:szCs w:val="18"/>
              </w:rPr>
              <w:t>339</w:t>
            </w:r>
          </w:p>
        </w:tc>
      </w:tr>
    </w:tbl>
    <w:p w14:paraId="21F0EEC5" w14:textId="77777777" w:rsidR="003E445D" w:rsidRDefault="003E445D" w:rsidP="00DC7842">
      <w:pPr>
        <w:rPr>
          <w:rFonts w:ascii="Arial" w:hAnsi="Arial" w:cs="Arial"/>
        </w:rPr>
      </w:pPr>
    </w:p>
    <w:p w14:paraId="2475AC72" w14:textId="77777777" w:rsidR="00316CD7" w:rsidRDefault="004A5144" w:rsidP="00316CD7">
      <w:pPr>
        <w:rPr>
          <w:rFonts w:ascii="Arial" w:eastAsia="Times New Roman" w:hAnsi="Arial" w:cs="Arial"/>
          <w:b/>
          <w:bCs/>
          <w:lang w:eastAsia="fr-FR"/>
        </w:rPr>
      </w:pPr>
      <w:r w:rsidRPr="00316CD7">
        <w:rPr>
          <w:rFonts w:ascii="Arial" w:hAnsi="Arial" w:cs="Arial"/>
          <w:b/>
          <w:bCs/>
          <w:lang w:val="en-US"/>
        </w:rPr>
        <w:br/>
      </w:r>
      <w:r w:rsidR="00316CD7" w:rsidRPr="00316CD7">
        <w:rPr>
          <w:rFonts w:ascii="Arial" w:eastAsia="Times New Roman" w:hAnsi="Arial" w:cs="Arial"/>
          <w:b/>
          <w:bCs/>
          <w:lang w:eastAsia="fr-FR"/>
        </w:rPr>
        <w:t>À propos de Cellectis</w:t>
      </w:r>
    </w:p>
    <w:p w14:paraId="1485A0CA" w14:textId="79469958" w:rsidR="00316CD7" w:rsidRDefault="00316CD7" w:rsidP="00316CD7">
      <w:pPr>
        <w:jc w:val="both"/>
        <w:rPr>
          <w:rFonts w:ascii="Arial" w:eastAsia="Times New Roman" w:hAnsi="Arial" w:cs="Arial"/>
          <w:lang w:eastAsia="fr-FR"/>
        </w:rPr>
      </w:pP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Cellectis est une société de biotechnologie de stade clinique, qui utilise sa technologie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pionnière d'édition de génome TALEN® pour développer des thérapies innovantes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pour le traitement de maladies graves. Cellectis développe les premiers produits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thérapeutiques d’immunothérapies allogéniques fondées sur des cellules CAR-T,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inventant le concept de cellules CAR-T </w:t>
      </w:r>
      <w:proofErr w:type="spellStart"/>
      <w:r w:rsidRPr="00316CD7">
        <w:rPr>
          <w:rFonts w:ascii="Arial" w:eastAsia="Times New Roman" w:hAnsi="Arial" w:cs="Arial"/>
          <w:lang w:eastAsia="fr-FR"/>
        </w:rPr>
        <w:t>ingéniérées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 sur étagère et prêtes à l’emploi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pour le traitement de patients atteints de cancer, et une plateforme permettant de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réaliser des modifications génétiques thérapeutiques dans les cellules souches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hématopoïétiques dans diverses maladies. En capitalisant sur ses 23 ans d'expertise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en ingénierie des génomes, sur sa technologie d’édition du génome TALEN® et sur la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technologie pionnière d’électroporation </w:t>
      </w:r>
      <w:proofErr w:type="spellStart"/>
      <w:r w:rsidRPr="00316CD7">
        <w:rPr>
          <w:rFonts w:ascii="Arial" w:eastAsia="Times New Roman" w:hAnsi="Arial" w:cs="Arial"/>
          <w:lang w:eastAsia="fr-FR"/>
        </w:rPr>
        <w:t>PulseAgile</w:t>
      </w:r>
      <w:proofErr w:type="spellEnd"/>
      <w:r w:rsidRPr="00316CD7">
        <w:rPr>
          <w:rFonts w:ascii="Arial" w:eastAsia="Times New Roman" w:hAnsi="Arial" w:cs="Arial"/>
          <w:lang w:eastAsia="fr-FR"/>
        </w:rPr>
        <w:t>, Cellectis développe des produits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candidats innovants en utilisant la puissance du système immunitaire pour le traiter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des maladies dont les besoins médicaux ne sont pas satisfaits. Dans le cadre de son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engagement dans la recherche de thérapies curatives contre le cancer, Cellectis a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vocation à développer des produits candidats UCART dirigés vers les besoins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médicaux non-satisfaits de patients atteints de certains types de cancer, notamment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la leucémie myéloïde aiguë, la leucémie lymphoblastique aiguë à cellules B et le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myélome multiple. .HEAL est une nouvelle plateforme axée sur les cellules souches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hématopoïétiques pour traiter les troubles sanguins, les immunodéficiences et les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maladies de surcharge lysosomales. </w:t>
      </w:r>
    </w:p>
    <w:p w14:paraId="0230D8BB" w14:textId="77777777" w:rsidR="00316CD7" w:rsidRDefault="00316CD7" w:rsidP="00316CD7">
      <w:pPr>
        <w:rPr>
          <w:rFonts w:ascii="Arial" w:eastAsia="Times New Roman" w:hAnsi="Arial" w:cs="Arial"/>
          <w:lang w:eastAsia="fr-FR"/>
        </w:rPr>
      </w:pPr>
      <w:r w:rsidRPr="00316CD7">
        <w:rPr>
          <w:rFonts w:ascii="Arial" w:eastAsia="Times New Roman" w:hAnsi="Arial" w:cs="Arial"/>
          <w:lang w:eastAsia="fr-FR"/>
        </w:rPr>
        <w:lastRenderedPageBreak/>
        <w:t>Le siège social de Cellectis est situé à Paris.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Cellectis est également implanté à New York et à Raleigh aux États-Unis.</w:t>
      </w:r>
    </w:p>
    <w:p w14:paraId="746E97F8" w14:textId="77777777" w:rsidR="00316CD7" w:rsidRDefault="00316CD7" w:rsidP="00316CD7">
      <w:pPr>
        <w:rPr>
          <w:rFonts w:ascii="Arial" w:eastAsia="Times New Roman" w:hAnsi="Arial" w:cs="Arial"/>
          <w:lang w:eastAsia="fr-FR"/>
        </w:rPr>
      </w:pP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Cellectis est coté sur le marché Euronext </w:t>
      </w:r>
      <w:proofErr w:type="spellStart"/>
      <w:r w:rsidRPr="00316CD7">
        <w:rPr>
          <w:rFonts w:ascii="Arial" w:eastAsia="Times New Roman" w:hAnsi="Arial" w:cs="Arial"/>
          <w:lang w:eastAsia="fr-FR"/>
        </w:rPr>
        <w:t>Growth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 (code : ALCLS)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ainsi que sur le Nasdaq Global </w:t>
      </w:r>
      <w:proofErr w:type="spellStart"/>
      <w:r w:rsidRPr="00316CD7">
        <w:rPr>
          <w:rFonts w:ascii="Arial" w:eastAsia="Times New Roman" w:hAnsi="Arial" w:cs="Arial"/>
          <w:lang w:eastAsia="fr-FR"/>
        </w:rPr>
        <w:t>Market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 (code : CLLS).</w:t>
      </w:r>
    </w:p>
    <w:p w14:paraId="5948660A" w14:textId="26F7330F" w:rsidR="00316CD7" w:rsidRPr="00316CD7" w:rsidRDefault="00316CD7" w:rsidP="00316CD7">
      <w:pPr>
        <w:rPr>
          <w:rFonts w:ascii="Times New Roman" w:eastAsia="Times New Roman" w:hAnsi="Times New Roman" w:cs="Times New Roman"/>
          <w:lang w:eastAsia="fr-FR"/>
        </w:rPr>
      </w:pP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Pour en savoir plus, visitez notre site internet : www.cellectis.com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>Suivez Cellectis sur les réseaux sociaux : @cellectis, LinkedIn et YouTube.</w:t>
      </w:r>
    </w:p>
    <w:p w14:paraId="2927978F" w14:textId="77777777" w:rsidR="00316CD7" w:rsidRDefault="00316CD7" w:rsidP="00316CD7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316CD7">
        <w:rPr>
          <w:rFonts w:ascii="Arial" w:eastAsia="Times New Roman" w:hAnsi="Arial" w:cs="Arial"/>
          <w:lang w:eastAsia="fr-FR"/>
        </w:rPr>
        <w:t>TALEN® est une marque déposée, propriété de Cellectis.</w:t>
      </w:r>
    </w:p>
    <w:p w14:paraId="40B6912F" w14:textId="77777777" w:rsidR="00316CD7" w:rsidRDefault="00316CD7" w:rsidP="00316CD7">
      <w:pPr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  <w:r w:rsidRPr="00316CD7"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316CD7">
        <w:rPr>
          <w:rFonts w:ascii="Arial" w:eastAsia="Times New Roman" w:hAnsi="Arial" w:cs="Arial"/>
          <w:b/>
          <w:bCs/>
          <w:lang w:eastAsia="fr-FR"/>
        </w:rPr>
        <w:t>Pour plus d’informations, veuillez contacter :</w:t>
      </w:r>
    </w:p>
    <w:p w14:paraId="3635B7C1" w14:textId="77777777" w:rsidR="00316CD7" w:rsidRDefault="00316CD7" w:rsidP="00316CD7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b/>
          <w:bCs/>
          <w:lang w:eastAsia="fr-FR"/>
        </w:rPr>
        <w:t>Contacts média :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Pascalyne Wilson, </w:t>
      </w:r>
      <w:proofErr w:type="spellStart"/>
      <w:r w:rsidRPr="00316CD7">
        <w:rPr>
          <w:rFonts w:ascii="Arial" w:eastAsia="Times New Roman" w:hAnsi="Arial" w:cs="Arial"/>
          <w:lang w:eastAsia="fr-FR"/>
        </w:rPr>
        <w:t>Director</w:t>
      </w:r>
      <w:proofErr w:type="spellEnd"/>
      <w:r w:rsidRPr="00316CD7">
        <w:rPr>
          <w:rFonts w:ascii="Arial" w:eastAsia="Times New Roman" w:hAnsi="Arial" w:cs="Arial"/>
          <w:lang w:eastAsia="fr-FR"/>
        </w:rPr>
        <w:t>, communications, 07 76 99 14 33,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hyperlink r:id="rId11" w:history="1">
        <w:r w:rsidRPr="00316CD7">
          <w:rPr>
            <w:rStyle w:val="Lienhypertexte"/>
            <w:rFonts w:ascii="Arial" w:eastAsia="Times New Roman" w:hAnsi="Arial" w:cs="Arial"/>
            <w:lang w:eastAsia="fr-FR"/>
          </w:rPr>
          <w:t>media@cellectis.com</w:t>
        </w:r>
      </w:hyperlink>
      <w:r>
        <w:rPr>
          <w:rFonts w:ascii="Arial" w:eastAsia="Times New Roman" w:hAnsi="Arial" w:cs="Arial"/>
          <w:lang w:eastAsia="fr-FR"/>
        </w:rPr>
        <w:t xml:space="preserve"> </w:t>
      </w:r>
    </w:p>
    <w:p w14:paraId="497F854B" w14:textId="23A4831C" w:rsidR="00316CD7" w:rsidRPr="00316CD7" w:rsidRDefault="00316CD7" w:rsidP="00316CD7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16CD7"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316CD7">
        <w:rPr>
          <w:rFonts w:ascii="Arial" w:eastAsia="Times New Roman" w:hAnsi="Arial" w:cs="Arial"/>
          <w:b/>
          <w:bCs/>
          <w:lang w:eastAsia="fr-FR"/>
        </w:rPr>
        <w:t>Contact relations investisseurs :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r w:rsidRPr="00316CD7">
        <w:rPr>
          <w:rFonts w:ascii="Arial" w:eastAsia="Times New Roman" w:hAnsi="Arial" w:cs="Arial"/>
          <w:lang w:eastAsia="fr-FR"/>
        </w:rPr>
        <w:t xml:space="preserve">Arthur </w:t>
      </w:r>
      <w:proofErr w:type="spellStart"/>
      <w:r w:rsidRPr="00316CD7">
        <w:rPr>
          <w:rFonts w:ascii="Arial" w:eastAsia="Times New Roman" w:hAnsi="Arial" w:cs="Arial"/>
          <w:lang w:eastAsia="fr-FR"/>
        </w:rPr>
        <w:t>Stril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, Chief Business </w:t>
      </w:r>
      <w:proofErr w:type="spellStart"/>
      <w:r w:rsidRPr="00316CD7">
        <w:rPr>
          <w:rFonts w:ascii="Arial" w:eastAsia="Times New Roman" w:hAnsi="Arial" w:cs="Arial"/>
          <w:lang w:eastAsia="fr-FR"/>
        </w:rPr>
        <w:t>Officer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, +1 (347) 809 5980, </w:t>
      </w:r>
      <w:hyperlink r:id="rId12" w:history="1">
        <w:r w:rsidRPr="00316CD7">
          <w:rPr>
            <w:rStyle w:val="Lienhypertexte"/>
            <w:rFonts w:ascii="Arial" w:eastAsia="Times New Roman" w:hAnsi="Arial" w:cs="Arial"/>
            <w:lang w:eastAsia="fr-FR"/>
          </w:rPr>
          <w:t>investors@cellectis.com</w:t>
        </w:r>
      </w:hyperlink>
      <w:r>
        <w:rPr>
          <w:rFonts w:ascii="Arial" w:eastAsia="Times New Roman" w:hAnsi="Arial" w:cs="Arial"/>
          <w:lang w:eastAsia="fr-FR"/>
        </w:rPr>
        <w:t xml:space="preserve"> </w:t>
      </w:r>
      <w:r w:rsidRPr="00316C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Pr="00316CD7">
        <w:rPr>
          <w:rFonts w:ascii="Arial" w:eastAsia="Times New Roman" w:hAnsi="Arial" w:cs="Arial"/>
          <w:lang w:eastAsia="fr-FR"/>
        </w:rPr>
        <w:t>Sandya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 von der </w:t>
      </w:r>
      <w:proofErr w:type="spellStart"/>
      <w:r w:rsidRPr="00316CD7">
        <w:rPr>
          <w:rFonts w:ascii="Arial" w:eastAsia="Times New Roman" w:hAnsi="Arial" w:cs="Arial"/>
          <w:lang w:eastAsia="fr-FR"/>
        </w:rPr>
        <w:t>Weid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, Associate </w:t>
      </w:r>
      <w:proofErr w:type="spellStart"/>
      <w:r w:rsidRPr="00316CD7">
        <w:rPr>
          <w:rFonts w:ascii="Arial" w:eastAsia="Times New Roman" w:hAnsi="Arial" w:cs="Arial"/>
          <w:lang w:eastAsia="fr-FR"/>
        </w:rPr>
        <w:t>Director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316CD7">
        <w:rPr>
          <w:rFonts w:ascii="Arial" w:eastAsia="Times New Roman" w:hAnsi="Arial" w:cs="Arial"/>
          <w:lang w:eastAsia="fr-FR"/>
        </w:rPr>
        <w:t>LifeSci</w:t>
      </w:r>
      <w:proofErr w:type="spellEnd"/>
      <w:r w:rsidRPr="00316CD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316CD7">
        <w:rPr>
          <w:rFonts w:ascii="Arial" w:eastAsia="Times New Roman" w:hAnsi="Arial" w:cs="Arial"/>
          <w:lang w:eastAsia="fr-FR"/>
        </w:rPr>
        <w:t>Advisors</w:t>
      </w:r>
      <w:proofErr w:type="spellEnd"/>
      <w:r w:rsidRPr="00316CD7">
        <w:rPr>
          <w:rFonts w:ascii="Arial" w:eastAsia="Times New Roman" w:hAnsi="Arial" w:cs="Arial"/>
          <w:lang w:eastAsia="fr-FR"/>
        </w:rPr>
        <w:t>, +41786800538</w:t>
      </w:r>
    </w:p>
    <w:p w14:paraId="6BB1347B" w14:textId="3C296B28" w:rsidR="00442A63" w:rsidRPr="00EE5584" w:rsidRDefault="00442A63" w:rsidP="00316CD7">
      <w:pPr>
        <w:pStyle w:val="p1"/>
        <w:rPr>
          <w:rStyle w:val="Lienhypertexte"/>
          <w:rFonts w:ascii="Arial" w:hAnsi="Arial" w:cs="Arial"/>
          <w:lang w:val="en-US"/>
        </w:rPr>
      </w:pPr>
    </w:p>
    <w:p w14:paraId="4A126737" w14:textId="77777777" w:rsidR="00442A63" w:rsidRPr="00CC3846" w:rsidRDefault="00442A63" w:rsidP="0072506E">
      <w:pPr>
        <w:pStyle w:val="p1"/>
        <w:ind w:right="425"/>
        <w:jc w:val="center"/>
        <w:rPr>
          <w:rStyle w:val="Hyperlink1"/>
        </w:rPr>
      </w:pPr>
    </w:p>
    <w:p w14:paraId="5BBD73B5" w14:textId="08373C56" w:rsidR="007441F0" w:rsidRPr="00A103C6" w:rsidRDefault="00167DB1" w:rsidP="0072506E">
      <w:pPr>
        <w:pStyle w:val="p1"/>
        <w:ind w:right="425"/>
        <w:jc w:val="center"/>
        <w:rPr>
          <w:rFonts w:ascii="Arial" w:hAnsi="Arial" w:cs="Arial"/>
        </w:rPr>
      </w:pPr>
      <w:r w:rsidRPr="00F06245">
        <w:rPr>
          <w:rStyle w:val="Hyperlink1"/>
          <w:lang w:val="fr-FR"/>
        </w:rPr>
        <w:t>###</w:t>
      </w:r>
    </w:p>
    <w:sectPr w:rsidR="007441F0" w:rsidRPr="00A103C6" w:rsidSect="00DC7842">
      <w:pgSz w:w="11906" w:h="16838"/>
      <w:pgMar w:top="1664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7549" w14:textId="77777777" w:rsidR="005071B4" w:rsidRDefault="005071B4" w:rsidP="00A103C6">
      <w:pPr>
        <w:spacing w:after="0" w:line="240" w:lineRule="auto"/>
      </w:pPr>
      <w:r>
        <w:separator/>
      </w:r>
    </w:p>
  </w:endnote>
  <w:endnote w:type="continuationSeparator" w:id="0">
    <w:p w14:paraId="45F463EC" w14:textId="77777777" w:rsidR="005071B4" w:rsidRDefault="005071B4" w:rsidP="00A1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0D7E" w14:textId="77777777" w:rsidR="005071B4" w:rsidRDefault="005071B4" w:rsidP="00A103C6">
      <w:pPr>
        <w:spacing w:after="0" w:line="240" w:lineRule="auto"/>
      </w:pPr>
      <w:r>
        <w:separator/>
      </w:r>
    </w:p>
  </w:footnote>
  <w:footnote w:type="continuationSeparator" w:id="0">
    <w:p w14:paraId="4B0B4D1D" w14:textId="77777777" w:rsidR="005071B4" w:rsidRDefault="005071B4" w:rsidP="00A10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7E"/>
    <w:rsid w:val="000479F5"/>
    <w:rsid w:val="000576D4"/>
    <w:rsid w:val="00070563"/>
    <w:rsid w:val="000735A5"/>
    <w:rsid w:val="00076345"/>
    <w:rsid w:val="00084941"/>
    <w:rsid w:val="0009484E"/>
    <w:rsid w:val="000A1217"/>
    <w:rsid w:val="000D0576"/>
    <w:rsid w:val="000E396C"/>
    <w:rsid w:val="00136F36"/>
    <w:rsid w:val="0014175B"/>
    <w:rsid w:val="00167DB1"/>
    <w:rsid w:val="0017630A"/>
    <w:rsid w:val="0019676F"/>
    <w:rsid w:val="001A097D"/>
    <w:rsid w:val="001B72F5"/>
    <w:rsid w:val="001D6CA6"/>
    <w:rsid w:val="00201749"/>
    <w:rsid w:val="002344B6"/>
    <w:rsid w:val="00245E49"/>
    <w:rsid w:val="00297298"/>
    <w:rsid w:val="002A03F4"/>
    <w:rsid w:val="002E6AE7"/>
    <w:rsid w:val="003009D5"/>
    <w:rsid w:val="00314ED2"/>
    <w:rsid w:val="00316CD7"/>
    <w:rsid w:val="00323D0E"/>
    <w:rsid w:val="003323C5"/>
    <w:rsid w:val="003525DD"/>
    <w:rsid w:val="00371C53"/>
    <w:rsid w:val="003951D3"/>
    <w:rsid w:val="003951F1"/>
    <w:rsid w:val="003A0460"/>
    <w:rsid w:val="003A7093"/>
    <w:rsid w:val="003D3149"/>
    <w:rsid w:val="003E3614"/>
    <w:rsid w:val="003E445D"/>
    <w:rsid w:val="003F7BCD"/>
    <w:rsid w:val="00423C61"/>
    <w:rsid w:val="00442A63"/>
    <w:rsid w:val="004478CE"/>
    <w:rsid w:val="00452499"/>
    <w:rsid w:val="0047114C"/>
    <w:rsid w:val="00472F47"/>
    <w:rsid w:val="004772AF"/>
    <w:rsid w:val="00491305"/>
    <w:rsid w:val="004A3044"/>
    <w:rsid w:val="004A5144"/>
    <w:rsid w:val="004A7F73"/>
    <w:rsid w:val="004C7FB6"/>
    <w:rsid w:val="004F02B4"/>
    <w:rsid w:val="004F24DB"/>
    <w:rsid w:val="00501751"/>
    <w:rsid w:val="005071B4"/>
    <w:rsid w:val="00507AAE"/>
    <w:rsid w:val="00522FBD"/>
    <w:rsid w:val="00582F0D"/>
    <w:rsid w:val="00586CB8"/>
    <w:rsid w:val="005C617E"/>
    <w:rsid w:val="005C7E3B"/>
    <w:rsid w:val="0062375E"/>
    <w:rsid w:val="00627659"/>
    <w:rsid w:val="00630195"/>
    <w:rsid w:val="00653A1B"/>
    <w:rsid w:val="0065511E"/>
    <w:rsid w:val="006A17DD"/>
    <w:rsid w:val="006C2C05"/>
    <w:rsid w:val="006D38F1"/>
    <w:rsid w:val="006F386F"/>
    <w:rsid w:val="0072506E"/>
    <w:rsid w:val="00733A21"/>
    <w:rsid w:val="00742233"/>
    <w:rsid w:val="007441F0"/>
    <w:rsid w:val="00751AB7"/>
    <w:rsid w:val="008210DE"/>
    <w:rsid w:val="00852B80"/>
    <w:rsid w:val="0086143A"/>
    <w:rsid w:val="008831DB"/>
    <w:rsid w:val="00893438"/>
    <w:rsid w:val="008C5E5D"/>
    <w:rsid w:val="008F26DA"/>
    <w:rsid w:val="00917835"/>
    <w:rsid w:val="0092217A"/>
    <w:rsid w:val="00932DFC"/>
    <w:rsid w:val="00997B97"/>
    <w:rsid w:val="009C5CE8"/>
    <w:rsid w:val="009D24FC"/>
    <w:rsid w:val="009D57D6"/>
    <w:rsid w:val="00A05177"/>
    <w:rsid w:val="00A07EBB"/>
    <w:rsid w:val="00A103C6"/>
    <w:rsid w:val="00A415C7"/>
    <w:rsid w:val="00A42EE9"/>
    <w:rsid w:val="00A43731"/>
    <w:rsid w:val="00A57F0C"/>
    <w:rsid w:val="00A71936"/>
    <w:rsid w:val="00AB0F07"/>
    <w:rsid w:val="00AB44BA"/>
    <w:rsid w:val="00AD5D70"/>
    <w:rsid w:val="00AE2766"/>
    <w:rsid w:val="00AF370E"/>
    <w:rsid w:val="00B16ADF"/>
    <w:rsid w:val="00B242BE"/>
    <w:rsid w:val="00B54CC4"/>
    <w:rsid w:val="00B55F2B"/>
    <w:rsid w:val="00B61CEA"/>
    <w:rsid w:val="00B70B85"/>
    <w:rsid w:val="00B74AE8"/>
    <w:rsid w:val="00BA4F8B"/>
    <w:rsid w:val="00BC58E8"/>
    <w:rsid w:val="00BD07B4"/>
    <w:rsid w:val="00BD6918"/>
    <w:rsid w:val="00BE4142"/>
    <w:rsid w:val="00BF1371"/>
    <w:rsid w:val="00C05B2D"/>
    <w:rsid w:val="00C324B6"/>
    <w:rsid w:val="00C52A48"/>
    <w:rsid w:val="00C870F0"/>
    <w:rsid w:val="00CA1538"/>
    <w:rsid w:val="00CA5BB6"/>
    <w:rsid w:val="00CC3846"/>
    <w:rsid w:val="00D05D4C"/>
    <w:rsid w:val="00D1225A"/>
    <w:rsid w:val="00D50B6E"/>
    <w:rsid w:val="00D65F82"/>
    <w:rsid w:val="00D663CF"/>
    <w:rsid w:val="00D85CCD"/>
    <w:rsid w:val="00DA1A72"/>
    <w:rsid w:val="00DA6CB1"/>
    <w:rsid w:val="00DC7842"/>
    <w:rsid w:val="00E16B23"/>
    <w:rsid w:val="00E50B09"/>
    <w:rsid w:val="00E66D3A"/>
    <w:rsid w:val="00E71A49"/>
    <w:rsid w:val="00EA3B1C"/>
    <w:rsid w:val="00EC7177"/>
    <w:rsid w:val="00ED24FB"/>
    <w:rsid w:val="00ED5D85"/>
    <w:rsid w:val="00EE3F76"/>
    <w:rsid w:val="00EF51D6"/>
    <w:rsid w:val="00F06245"/>
    <w:rsid w:val="00F21532"/>
    <w:rsid w:val="00F55275"/>
    <w:rsid w:val="00F801A9"/>
    <w:rsid w:val="00F94572"/>
    <w:rsid w:val="00FA1D52"/>
    <w:rsid w:val="00FC0FBA"/>
    <w:rsid w:val="00FC1748"/>
    <w:rsid w:val="00F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E3B344"/>
  <w15:docId w15:val="{5B2A6821-AEFD-A44A-92A1-D1BE084A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03C6"/>
  </w:style>
  <w:style w:type="paragraph" w:styleId="Pieddepage">
    <w:name w:val="footer"/>
    <w:basedOn w:val="Normal"/>
    <w:link w:val="PieddepageC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03C6"/>
  </w:style>
  <w:style w:type="paragraph" w:styleId="Textedebulles">
    <w:name w:val="Balloon Text"/>
    <w:basedOn w:val="Normal"/>
    <w:link w:val="TextedebullesCar"/>
    <w:uiPriority w:val="99"/>
    <w:semiHidden/>
    <w:unhideWhenUsed/>
    <w:rsid w:val="00A103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3C6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441F0"/>
    <w:rPr>
      <w:color w:val="0000FF" w:themeColor="hyperlink"/>
      <w:u w:val="single"/>
    </w:rPr>
  </w:style>
  <w:style w:type="paragraph" w:customStyle="1" w:styleId="Corps">
    <w:name w:val="Corps"/>
    <w:rsid w:val="00C324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entury Gothic" w:eastAsia="Arial Unicode MS" w:hAnsi="Century Gothic" w:cs="Arial Unicode MS"/>
      <w:color w:val="000000"/>
      <w:sz w:val="24"/>
      <w:szCs w:val="24"/>
      <w:u w:color="00000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324B6"/>
    <w:rPr>
      <w:color w:val="800080" w:themeColor="followedHyperlink"/>
      <w:u w:val="single"/>
    </w:rPr>
  </w:style>
  <w:style w:type="paragraph" w:customStyle="1" w:styleId="p1">
    <w:name w:val="p1"/>
    <w:basedOn w:val="Normal"/>
    <w:rsid w:val="008210DE"/>
    <w:pPr>
      <w:spacing w:after="0" w:line="240" w:lineRule="auto"/>
    </w:pPr>
    <w:rPr>
      <w:rFonts w:ascii="Helvetica" w:eastAsia="Arial Unicode MS" w:hAnsi="Helvetica" w:cs="Times New Roman"/>
      <w:sz w:val="17"/>
      <w:szCs w:val="17"/>
      <w:lang w:eastAsia="fr-FR"/>
    </w:rPr>
  </w:style>
  <w:style w:type="character" w:customStyle="1" w:styleId="Hyperlink1">
    <w:name w:val="Hyperlink.1"/>
    <w:basedOn w:val="Policepardfaut"/>
    <w:rsid w:val="00D65F82"/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p2">
    <w:name w:val="p2"/>
    <w:basedOn w:val="Normal"/>
    <w:rsid w:val="00167DB1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7630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630A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630A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630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630A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316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vestors@cellecti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dia@cellectis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80a68-93ac-4fa0-a58a-79f7e28e1a2d" xsi:nil="true"/>
    <lcf76f155ced4ddcb4097134ff3c332f xmlns="5772e555-1e5f-4395-aa1b-69dab54d4fb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7E9C1AF5F814285AA8FBB9CD6F3DC" ma:contentTypeVersion="16" ma:contentTypeDescription="Create a new document." ma:contentTypeScope="" ma:versionID="ae55b8a63b77becdb7025fb434451ca7">
  <xsd:schema xmlns:xsd="http://www.w3.org/2001/XMLSchema" xmlns:xs="http://www.w3.org/2001/XMLSchema" xmlns:p="http://schemas.microsoft.com/office/2006/metadata/properties" xmlns:ns2="5772e555-1e5f-4395-aa1b-69dab54d4fba" xmlns:ns3="db280a68-93ac-4fa0-a58a-79f7e28e1a2d" targetNamespace="http://schemas.microsoft.com/office/2006/metadata/properties" ma:root="true" ma:fieldsID="69fbaded2ceb8f40c2fa8b93deb7642b" ns2:_="" ns3:_="">
    <xsd:import namespace="5772e555-1e5f-4395-aa1b-69dab54d4fba"/>
    <xsd:import namespace="db280a68-93ac-4fa0-a58a-79f7e28e1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2e555-1e5f-4395-aa1b-69dab54d4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a26930-1a5d-44f5-9da6-ea5037adc9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80a68-93ac-4fa0-a58a-79f7e28e1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afb6f2f-49cd-46b0-b083-5fbb13189053}" ma:internalName="TaxCatchAll" ma:showField="CatchAllData" ma:web="db280a68-93ac-4fa0-a58a-79f7e28e1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1EDE7-99C0-FA49-8762-6DB14462C8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E86EB9-894E-427A-ADD2-3B8BE9620275}">
  <ds:schemaRefs>
    <ds:schemaRef ds:uri="http://schemas.microsoft.com/office/2006/metadata/properties"/>
    <ds:schemaRef ds:uri="http://schemas.microsoft.com/office/infopath/2007/PartnerControls"/>
    <ds:schemaRef ds:uri="db280a68-93ac-4fa0-a58a-79f7e28e1a2d"/>
    <ds:schemaRef ds:uri="5772e555-1e5f-4395-aa1b-69dab54d4fba"/>
  </ds:schemaRefs>
</ds:datastoreItem>
</file>

<file path=customXml/itemProps3.xml><?xml version="1.0" encoding="utf-8"?>
<ds:datastoreItem xmlns:ds="http://schemas.openxmlformats.org/officeDocument/2006/customXml" ds:itemID="{8F338930-348F-4E47-A157-F5BA562B9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1B840E-8F9C-4854-B634-1FB7576D7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2e555-1e5f-4395-aa1b-69dab54d4fba"/>
    <ds:schemaRef ds:uri="db280a68-93ac-4fa0-a58a-79f7e28e1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Saudemont</dc:creator>
  <cp:lastModifiedBy>Pascalyne Wilson</cp:lastModifiedBy>
  <cp:revision>6</cp:revision>
  <dcterms:created xsi:type="dcterms:W3CDTF">2021-05-10T10:35:00Z</dcterms:created>
  <dcterms:modified xsi:type="dcterms:W3CDTF">2022-08-17T13:27:00Z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0x0101006E67E9C1AF5F814285AA8FBB9CD6F3DC</vt:lpwstr>
  </property>
  <property fmtid="{D5CDD505-2E9C-101B-9397-08002B2CF9AE}" pid="3" name="Order">
    <vt:r8>3303800</vt:r8>
  </property>
</Properties>
</file>